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48BA3" w14:textId="06F5E6C2" w:rsidR="001A66A5" w:rsidRPr="00171E92" w:rsidRDefault="00171E92" w:rsidP="00171E92">
      <w:pPr>
        <w:jc w:val="center"/>
        <w:rPr>
          <w:b/>
          <w:bCs/>
          <w:sz w:val="28"/>
          <w:szCs w:val="28"/>
        </w:rPr>
      </w:pPr>
      <w:r w:rsidRPr="00171E92">
        <w:rPr>
          <w:b/>
          <w:bCs/>
          <w:sz w:val="28"/>
          <w:szCs w:val="28"/>
        </w:rPr>
        <w:t xml:space="preserve">Onion </w:t>
      </w:r>
      <w:proofErr w:type="spellStart"/>
      <w:r w:rsidRPr="00171E92">
        <w:rPr>
          <w:b/>
          <w:bCs/>
          <w:sz w:val="28"/>
          <w:szCs w:val="28"/>
        </w:rPr>
        <w:t>Soppes</w:t>
      </w:r>
      <w:proofErr w:type="spellEnd"/>
    </w:p>
    <w:p w14:paraId="22A2559A" w14:textId="1F4EA037" w:rsidR="00171E92" w:rsidRDefault="00171E92" w:rsidP="00171E92">
      <w:pPr>
        <w:jc w:val="center"/>
        <w:rPr>
          <w:sz w:val="24"/>
          <w:szCs w:val="24"/>
        </w:rPr>
      </w:pPr>
      <w:r>
        <w:rPr>
          <w:sz w:val="24"/>
          <w:szCs w:val="24"/>
        </w:rPr>
        <w:t>By Shelley Stuart</w:t>
      </w:r>
    </w:p>
    <w:p w14:paraId="2665247D" w14:textId="432E77CE" w:rsidR="00171E92" w:rsidRDefault="00171E92" w:rsidP="00171E92">
      <w:pPr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</w:pPr>
      <w:proofErr w:type="spellStart"/>
      <w:r w:rsidRPr="00171E92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>Oyle</w:t>
      </w:r>
      <w:proofErr w:type="spellEnd"/>
      <w:r w:rsidRPr="00171E92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171E92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>Soppes</w:t>
      </w:r>
      <w:proofErr w:type="spellEnd"/>
    </w:p>
    <w:p w14:paraId="68B6F34C" w14:textId="57087F3C" w:rsidR="00171E92" w:rsidRDefault="00171E92" w:rsidP="00171E92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(Harleian MS 4016)</w:t>
      </w:r>
    </w:p>
    <w:p w14:paraId="3870627B" w14:textId="22F5FBB4" w:rsidR="00171E92" w:rsidRDefault="00171E92" w:rsidP="00171E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71E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Take a good </w:t>
      </w:r>
      <w:proofErr w:type="spellStart"/>
      <w:r w:rsidRPr="00171E92">
        <w:rPr>
          <w:rFonts w:ascii="inherit" w:eastAsia="Times New Roman" w:hAnsi="inherit" w:cs="Segoe UI Historic"/>
          <w:color w:val="050505"/>
          <w:sz w:val="23"/>
          <w:szCs w:val="23"/>
        </w:rPr>
        <w:t>quantite</w:t>
      </w:r>
      <w:proofErr w:type="spellEnd"/>
      <w:r w:rsidRPr="00171E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of onions, and </w:t>
      </w:r>
      <w:proofErr w:type="spellStart"/>
      <w:r w:rsidRPr="00171E92">
        <w:rPr>
          <w:rFonts w:ascii="inherit" w:eastAsia="Times New Roman" w:hAnsi="inherit" w:cs="Segoe UI Historic"/>
          <w:color w:val="050505"/>
          <w:sz w:val="23"/>
          <w:szCs w:val="23"/>
        </w:rPr>
        <w:t>myce</w:t>
      </w:r>
      <w:proofErr w:type="spellEnd"/>
      <w:r w:rsidRPr="00171E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them, not to </w:t>
      </w:r>
      <w:proofErr w:type="spellStart"/>
      <w:r w:rsidRPr="00171E92">
        <w:rPr>
          <w:rFonts w:ascii="inherit" w:eastAsia="Times New Roman" w:hAnsi="inherit" w:cs="Segoe UI Historic"/>
          <w:color w:val="050505"/>
          <w:sz w:val="23"/>
          <w:szCs w:val="23"/>
        </w:rPr>
        <w:t>smale</w:t>
      </w:r>
      <w:proofErr w:type="spellEnd"/>
      <w:r w:rsidRPr="00171E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&amp; </w:t>
      </w:r>
      <w:proofErr w:type="spellStart"/>
      <w:r w:rsidRPr="00171E92">
        <w:rPr>
          <w:rFonts w:ascii="inherit" w:eastAsia="Times New Roman" w:hAnsi="inherit" w:cs="Segoe UI Historic"/>
          <w:color w:val="050505"/>
          <w:sz w:val="23"/>
          <w:szCs w:val="23"/>
        </w:rPr>
        <w:t>seth</w:t>
      </w:r>
      <w:proofErr w:type="spellEnd"/>
      <w:r w:rsidRPr="00171E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them in faire water, </w:t>
      </w:r>
      <w:proofErr w:type="gramStart"/>
      <w:r w:rsidRPr="00171E92">
        <w:rPr>
          <w:rFonts w:ascii="inherit" w:eastAsia="Times New Roman" w:hAnsi="inherit" w:cs="Segoe UI Historic"/>
          <w:color w:val="050505"/>
          <w:sz w:val="23"/>
          <w:szCs w:val="23"/>
        </w:rPr>
        <w:t>And</w:t>
      </w:r>
      <w:proofErr w:type="gramEnd"/>
      <w:r w:rsidRPr="00171E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take them up; and then take a good </w:t>
      </w:r>
      <w:proofErr w:type="spellStart"/>
      <w:r w:rsidRPr="00171E92">
        <w:rPr>
          <w:rFonts w:ascii="inherit" w:eastAsia="Times New Roman" w:hAnsi="inherit" w:cs="Segoe UI Historic"/>
          <w:color w:val="050505"/>
          <w:sz w:val="23"/>
          <w:szCs w:val="23"/>
        </w:rPr>
        <w:t>quantite</w:t>
      </w:r>
      <w:proofErr w:type="spellEnd"/>
      <w:r w:rsidRPr="00171E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of stale ale, as iii </w:t>
      </w:r>
      <w:proofErr w:type="spellStart"/>
      <w:r w:rsidRPr="00171E92">
        <w:rPr>
          <w:rFonts w:ascii="inherit" w:eastAsia="Times New Roman" w:hAnsi="inherit" w:cs="Segoe UI Historic"/>
          <w:color w:val="050505"/>
          <w:sz w:val="23"/>
          <w:szCs w:val="23"/>
        </w:rPr>
        <w:t>galons</w:t>
      </w:r>
      <w:proofErr w:type="spellEnd"/>
      <w:r w:rsidRPr="00171E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And there-to take a </w:t>
      </w:r>
      <w:proofErr w:type="spellStart"/>
      <w:r w:rsidRPr="00171E92">
        <w:rPr>
          <w:rFonts w:ascii="inherit" w:eastAsia="Times New Roman" w:hAnsi="inherit" w:cs="Segoe UI Historic"/>
          <w:color w:val="050505"/>
          <w:sz w:val="23"/>
          <w:szCs w:val="23"/>
        </w:rPr>
        <w:t>pynte</w:t>
      </w:r>
      <w:proofErr w:type="spellEnd"/>
      <w:r w:rsidRPr="00171E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of </w:t>
      </w:r>
      <w:proofErr w:type="spellStart"/>
      <w:r w:rsidRPr="00171E92">
        <w:rPr>
          <w:rFonts w:ascii="inherit" w:eastAsia="Times New Roman" w:hAnsi="inherit" w:cs="Segoe UI Historic"/>
          <w:color w:val="050505"/>
          <w:sz w:val="23"/>
          <w:szCs w:val="23"/>
        </w:rPr>
        <w:t>goode</w:t>
      </w:r>
      <w:proofErr w:type="spellEnd"/>
      <w:r w:rsidRPr="00171E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71E92">
        <w:rPr>
          <w:rFonts w:ascii="inherit" w:eastAsia="Times New Roman" w:hAnsi="inherit" w:cs="Segoe UI Historic"/>
          <w:color w:val="050505"/>
          <w:sz w:val="23"/>
          <w:szCs w:val="23"/>
        </w:rPr>
        <w:t>oyle</w:t>
      </w:r>
      <w:proofErr w:type="spellEnd"/>
      <w:r w:rsidRPr="00171E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that is </w:t>
      </w:r>
      <w:proofErr w:type="spellStart"/>
      <w:r w:rsidRPr="00171E92">
        <w:rPr>
          <w:rFonts w:ascii="inherit" w:eastAsia="Times New Roman" w:hAnsi="inherit" w:cs="Segoe UI Historic"/>
          <w:color w:val="050505"/>
          <w:sz w:val="23"/>
          <w:szCs w:val="23"/>
        </w:rPr>
        <w:t>fraied</w:t>
      </w:r>
      <w:proofErr w:type="spellEnd"/>
      <w:r w:rsidRPr="00171E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and cast the onions there-to, And let al boil together a </w:t>
      </w:r>
      <w:proofErr w:type="spellStart"/>
      <w:r w:rsidRPr="00171E92">
        <w:rPr>
          <w:rFonts w:ascii="inherit" w:eastAsia="Times New Roman" w:hAnsi="inherit" w:cs="Segoe UI Historic"/>
          <w:color w:val="050505"/>
          <w:sz w:val="23"/>
          <w:szCs w:val="23"/>
        </w:rPr>
        <w:t>grete</w:t>
      </w:r>
      <w:proofErr w:type="spellEnd"/>
      <w:r w:rsidRPr="00171E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while, and caste there-to Saffron and salt, And then put bread, in </w:t>
      </w:r>
      <w:proofErr w:type="spellStart"/>
      <w:r w:rsidRPr="00171E92">
        <w:rPr>
          <w:rFonts w:ascii="inherit" w:eastAsia="Times New Roman" w:hAnsi="inherit" w:cs="Segoe UI Historic"/>
          <w:color w:val="050505"/>
          <w:sz w:val="23"/>
          <w:szCs w:val="23"/>
        </w:rPr>
        <w:t>maner</w:t>
      </w:r>
      <w:proofErr w:type="spellEnd"/>
      <w:r w:rsidRPr="00171E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of </w:t>
      </w:r>
      <w:proofErr w:type="spellStart"/>
      <w:r w:rsidRPr="00171E92">
        <w:rPr>
          <w:rFonts w:ascii="inherit" w:eastAsia="Times New Roman" w:hAnsi="inherit" w:cs="Segoe UI Historic"/>
          <w:color w:val="050505"/>
          <w:sz w:val="23"/>
          <w:szCs w:val="23"/>
        </w:rPr>
        <w:t>brewes</w:t>
      </w:r>
      <w:proofErr w:type="spellEnd"/>
      <w:r w:rsidRPr="00171E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and cast the </w:t>
      </w:r>
      <w:proofErr w:type="spellStart"/>
      <w:r w:rsidRPr="00171E92">
        <w:rPr>
          <w:rFonts w:ascii="inherit" w:eastAsia="Times New Roman" w:hAnsi="inherit" w:cs="Segoe UI Historic"/>
          <w:color w:val="050505"/>
          <w:sz w:val="23"/>
          <w:szCs w:val="23"/>
        </w:rPr>
        <w:t>licour</w:t>
      </w:r>
      <w:proofErr w:type="spellEnd"/>
      <w:r w:rsidRPr="00171E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there-on, and serve it fort </w:t>
      </w:r>
      <w:proofErr w:type="spellStart"/>
      <w:r w:rsidRPr="00171E92">
        <w:rPr>
          <w:rFonts w:ascii="inherit" w:eastAsia="Times New Roman" w:hAnsi="inherit" w:cs="Segoe UI Historic"/>
          <w:color w:val="050505"/>
          <w:sz w:val="23"/>
          <w:szCs w:val="23"/>
        </w:rPr>
        <w:t>hote</w:t>
      </w:r>
      <w:proofErr w:type="spellEnd"/>
      <w:r w:rsidRPr="00171E92">
        <w:rPr>
          <w:rFonts w:ascii="inherit" w:eastAsia="Times New Roman" w:hAnsi="inherit" w:cs="Segoe UI Historic"/>
          <w:color w:val="050505"/>
          <w:sz w:val="23"/>
          <w:szCs w:val="23"/>
        </w:rPr>
        <w:t>.</w:t>
      </w:r>
    </w:p>
    <w:p w14:paraId="51C5FB1C" w14:textId="02189B7E" w:rsidR="00171E92" w:rsidRDefault="00171E92" w:rsidP="00171E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0511F1D1" w14:textId="77777777" w:rsidR="00171E92" w:rsidRPr="00171E92" w:rsidRDefault="00171E92" w:rsidP="00171E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4A7ECEE4" w14:textId="77777777" w:rsidR="00171E92" w:rsidRPr="00171E92" w:rsidRDefault="00171E92" w:rsidP="00171E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171E92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Onion </w:t>
      </w:r>
      <w:proofErr w:type="spellStart"/>
      <w:r w:rsidRPr="00171E92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Soppes</w:t>
      </w:r>
      <w:proofErr w:type="spellEnd"/>
    </w:p>
    <w:p w14:paraId="1ED59096" w14:textId="77777777" w:rsidR="00171E92" w:rsidRDefault="00171E92" w:rsidP="00171E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7DD3E23B" w14:textId="333F4F64" w:rsidR="00171E92" w:rsidRPr="00171E92" w:rsidRDefault="00171E92" w:rsidP="00171E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71E92">
        <w:rPr>
          <w:rFonts w:ascii="inherit" w:eastAsia="Times New Roman" w:hAnsi="inherit" w:cs="Segoe UI Historic"/>
          <w:color w:val="050505"/>
          <w:sz w:val="23"/>
          <w:szCs w:val="23"/>
        </w:rPr>
        <w:t>4 c diced onions</w:t>
      </w:r>
    </w:p>
    <w:p w14:paraId="449AF6BB" w14:textId="77777777" w:rsidR="00171E92" w:rsidRPr="00171E92" w:rsidRDefault="00171E92" w:rsidP="00171E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71E92">
        <w:rPr>
          <w:rFonts w:ascii="inherit" w:eastAsia="Times New Roman" w:hAnsi="inherit" w:cs="Segoe UI Historic"/>
          <w:color w:val="050505"/>
          <w:sz w:val="23"/>
          <w:szCs w:val="23"/>
        </w:rPr>
        <w:t>1 bottle ale</w:t>
      </w:r>
    </w:p>
    <w:p w14:paraId="07F8432C" w14:textId="77777777" w:rsidR="00171E92" w:rsidRPr="00171E92" w:rsidRDefault="00171E92" w:rsidP="00171E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71E92">
        <w:rPr>
          <w:rFonts w:ascii="inherit" w:eastAsia="Times New Roman" w:hAnsi="inherit" w:cs="Segoe UI Historic"/>
          <w:color w:val="050505"/>
          <w:sz w:val="23"/>
          <w:szCs w:val="23"/>
        </w:rPr>
        <w:t>olive oil for frying</w:t>
      </w:r>
    </w:p>
    <w:p w14:paraId="5A359D4A" w14:textId="77777777" w:rsidR="00171E92" w:rsidRPr="00171E92" w:rsidRDefault="00171E92" w:rsidP="00171E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71E92">
        <w:rPr>
          <w:rFonts w:ascii="inherit" w:eastAsia="Times New Roman" w:hAnsi="inherit" w:cs="Segoe UI Historic"/>
          <w:color w:val="050505"/>
          <w:sz w:val="23"/>
          <w:szCs w:val="23"/>
        </w:rPr>
        <w:t>saffron (to taste)</w:t>
      </w:r>
    </w:p>
    <w:p w14:paraId="55E00376" w14:textId="1C768585" w:rsidR="00171E92" w:rsidRDefault="00171E92" w:rsidP="00171E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71E92">
        <w:rPr>
          <w:rFonts w:ascii="inherit" w:eastAsia="Times New Roman" w:hAnsi="inherit" w:cs="Segoe UI Historic"/>
          <w:color w:val="050505"/>
          <w:sz w:val="23"/>
          <w:szCs w:val="23"/>
        </w:rPr>
        <w:t>salt (to taste)</w:t>
      </w:r>
    </w:p>
    <w:p w14:paraId="09ECF855" w14:textId="77777777" w:rsidR="00171E92" w:rsidRPr="00171E92" w:rsidRDefault="00171E92" w:rsidP="00171E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0DF1AF12" w14:textId="77777777" w:rsidR="00171E92" w:rsidRPr="00171E92" w:rsidRDefault="00171E92" w:rsidP="00171E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71E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Simmer diced onions in water until parboiled. Drain well. Fry in olive oil until translucent. Add beer, salt and saffron. I like saffron, so I added a generous pinch for flavor and color. </w:t>
      </w:r>
    </w:p>
    <w:p w14:paraId="0BD5F9EB" w14:textId="77777777" w:rsidR="00171E92" w:rsidRPr="00171E92" w:rsidRDefault="00171E92" w:rsidP="00171E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71E92">
        <w:rPr>
          <w:rFonts w:ascii="inherit" w:eastAsia="Times New Roman" w:hAnsi="inherit" w:cs="Segoe UI Historic"/>
          <w:color w:val="050505"/>
          <w:sz w:val="23"/>
          <w:szCs w:val="23"/>
        </w:rPr>
        <w:t>Simmer until sufficiently reduced. (I went for a slightly watery mixture that would soak into a slice of bread nicely when scooped with a nice spoonful of onion.) Serve over a slice of good bread. I made a wheat bread with a firmer texture for this example.</w:t>
      </w:r>
    </w:p>
    <w:p w14:paraId="2AE15E93" w14:textId="77777777" w:rsidR="00171E92" w:rsidRPr="00171E92" w:rsidRDefault="00171E92" w:rsidP="00171E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71E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For a GF/wheat-free option, don't boil it down too much and serve as a soup. Be mindful of the beer used in this case as the flavor will dominate more than served as a </w:t>
      </w:r>
      <w:proofErr w:type="spellStart"/>
      <w:r w:rsidRPr="00171E92">
        <w:rPr>
          <w:rFonts w:ascii="inherit" w:eastAsia="Times New Roman" w:hAnsi="inherit" w:cs="Segoe UI Historic"/>
          <w:color w:val="050505"/>
          <w:sz w:val="23"/>
          <w:szCs w:val="23"/>
        </w:rPr>
        <w:t>soppe</w:t>
      </w:r>
      <w:proofErr w:type="spellEnd"/>
      <w:r w:rsidRPr="00171E92">
        <w:rPr>
          <w:rFonts w:ascii="inherit" w:eastAsia="Times New Roman" w:hAnsi="inherit" w:cs="Segoe UI Historic"/>
          <w:color w:val="050505"/>
          <w:sz w:val="23"/>
          <w:szCs w:val="23"/>
        </w:rPr>
        <w:t>.</w:t>
      </w:r>
    </w:p>
    <w:p w14:paraId="7C0609EB" w14:textId="77777777" w:rsidR="00171E92" w:rsidRPr="00171E92" w:rsidRDefault="00171E92" w:rsidP="00171E92">
      <w:pPr>
        <w:rPr>
          <w:b/>
          <w:bCs/>
          <w:sz w:val="24"/>
          <w:szCs w:val="24"/>
        </w:rPr>
      </w:pPr>
    </w:p>
    <w:sectPr w:rsidR="00171E92" w:rsidRPr="00171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E92"/>
    <w:rsid w:val="00171E92"/>
    <w:rsid w:val="001A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2C971"/>
  <w15:chartTrackingRefBased/>
  <w15:docId w15:val="{FE26E20C-634F-49E1-9331-D9D455BB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1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6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454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77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33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72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8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DeHollander</dc:creator>
  <cp:keywords/>
  <dc:description/>
  <cp:lastModifiedBy>Melinda DeHollander</cp:lastModifiedBy>
  <cp:revision>1</cp:revision>
  <dcterms:created xsi:type="dcterms:W3CDTF">2021-02-20T17:36:00Z</dcterms:created>
  <dcterms:modified xsi:type="dcterms:W3CDTF">2021-02-20T17:39:00Z</dcterms:modified>
</cp:coreProperties>
</file>